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50" w:rsidRPr="00930F50" w:rsidRDefault="00930F50" w:rsidP="00930F50">
      <w:pPr>
        <w:keepNext/>
        <w:keepLines/>
        <w:spacing w:before="200" w:after="0"/>
        <w:jc w:val="center"/>
        <w:outlineLvl w:val="6"/>
        <w:rPr>
          <w:rFonts w:ascii="Cambria Math" w:eastAsiaTheme="majorEastAsia" w:hAnsi="Cambria Math" w:cstheme="majorBidi"/>
          <w:b/>
          <w:i/>
          <w:iCs/>
          <w:color w:val="17365D"/>
          <w:sz w:val="24"/>
          <w:szCs w:val="24"/>
        </w:rPr>
      </w:pPr>
      <w:r w:rsidRPr="00930F50">
        <w:rPr>
          <w:rFonts w:asciiTheme="majorHAnsi" w:eastAsiaTheme="majorEastAsia" w:hAnsiTheme="majorHAnsi" w:cstheme="majorBidi"/>
          <w:i/>
          <w:iCs/>
          <w:noProof/>
          <w:color w:val="404040" w:themeColor="text1" w:themeTint="BF"/>
          <w:lang w:eastAsia="ru-RU"/>
        </w:rPr>
        <w:drawing>
          <wp:inline distT="0" distB="0" distL="0" distR="0">
            <wp:extent cx="590550" cy="590550"/>
            <wp:effectExtent l="0" t="0" r="0" b="0"/>
            <wp:docPr id="2" name="Рисунок 2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F50">
        <w:rPr>
          <w:rFonts w:asciiTheme="majorHAnsi" w:eastAsiaTheme="majorEastAsia" w:hAnsiTheme="majorHAnsi" w:cstheme="majorBidi"/>
          <w:i/>
          <w:iCs/>
          <w:noProof/>
          <w:color w:val="404040" w:themeColor="text1" w:themeTint="BF"/>
          <w:lang w:eastAsia="ru-RU"/>
        </w:rPr>
        <w:drawing>
          <wp:inline distT="0" distB="0" distL="0" distR="0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F50">
        <w:rPr>
          <w:rFonts w:asciiTheme="majorHAnsi" w:eastAsiaTheme="majorEastAsia" w:hAnsiTheme="majorHAnsi" w:cstheme="majorBidi"/>
          <w:b/>
          <w:i/>
          <w:iCs/>
          <w:noProof/>
          <w:color w:val="404040" w:themeColor="text1" w:themeTint="BF"/>
          <w:lang w:eastAsia="ru-RU"/>
        </w:rPr>
        <w:drawing>
          <wp:inline distT="0" distB="0" distL="0" distR="0">
            <wp:extent cx="368300" cy="469900"/>
            <wp:effectExtent l="0" t="0" r="0" b="6350"/>
            <wp:docPr id="4" name="Рисунок 4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F50">
        <w:rPr>
          <w:rFonts w:asciiTheme="majorHAnsi" w:eastAsiaTheme="majorEastAsia" w:hAnsiTheme="majorHAnsi" w:cstheme="majorBidi"/>
          <w:i/>
          <w:iCs/>
          <w:noProof/>
          <w:color w:val="404040" w:themeColor="text1" w:themeTint="BF"/>
          <w:lang w:eastAsia="ru-RU"/>
        </w:rPr>
        <w:t xml:space="preserve">   </w:t>
      </w:r>
    </w:p>
    <w:p w:rsidR="00930F50" w:rsidRPr="00930F50" w:rsidRDefault="00930F50" w:rsidP="00930F50">
      <w:pPr>
        <w:spacing w:after="0"/>
        <w:jc w:val="center"/>
        <w:rPr>
          <w:rFonts w:ascii="Arial" w:hAnsi="Arial" w:cs="Arial"/>
          <w:b/>
          <w:i/>
          <w:color w:val="0070C0"/>
          <w:szCs w:val="24"/>
        </w:rPr>
      </w:pPr>
      <w:r w:rsidRPr="00930F50">
        <w:rPr>
          <w:rFonts w:ascii="Arial" w:hAnsi="Arial" w:cs="Arial"/>
          <w:b/>
          <w:i/>
          <w:color w:val="0070C0"/>
          <w:szCs w:val="24"/>
        </w:rPr>
        <w:t>ПРОФЕССИОНАЛЬНЫЙ СОЮЗ  РАБОТНИКОВ  ОБРАЗОВАНИЯ РФ</w:t>
      </w:r>
    </w:p>
    <w:p w:rsidR="00930F50" w:rsidRPr="00AA5C61" w:rsidRDefault="00930F50" w:rsidP="00AA5C61">
      <w:pPr>
        <w:spacing w:after="0"/>
        <w:jc w:val="center"/>
        <w:rPr>
          <w:rFonts w:ascii="Arial" w:hAnsi="Arial" w:cs="Arial"/>
          <w:b/>
          <w:i/>
          <w:color w:val="FF0000"/>
          <w:szCs w:val="24"/>
        </w:rPr>
      </w:pPr>
      <w:r w:rsidRPr="00930F50">
        <w:rPr>
          <w:rFonts w:ascii="Arial" w:hAnsi="Arial" w:cs="Arial"/>
          <w:b/>
          <w:i/>
          <w:color w:val="FF0000"/>
          <w:szCs w:val="24"/>
        </w:rPr>
        <w:t>ПОЛЕВСК</w:t>
      </w:r>
      <w:r w:rsidR="00957E9D">
        <w:rPr>
          <w:rFonts w:ascii="Arial" w:hAnsi="Arial" w:cs="Arial"/>
          <w:b/>
          <w:i/>
          <w:color w:val="FF0000"/>
          <w:szCs w:val="24"/>
        </w:rPr>
        <w:t xml:space="preserve">АЯ    ОРГАНИЗАЦИЯ  ПРОФСОЮЗА (20 </w:t>
      </w:r>
      <w:bookmarkStart w:id="0" w:name="_GoBack"/>
      <w:bookmarkEnd w:id="0"/>
      <w:r w:rsidRPr="00930F50">
        <w:rPr>
          <w:rFonts w:ascii="Arial" w:hAnsi="Arial" w:cs="Arial"/>
          <w:b/>
          <w:i/>
          <w:color w:val="FF0000"/>
          <w:szCs w:val="24"/>
        </w:rPr>
        <w:t xml:space="preserve"> августа)</w:t>
      </w:r>
    </w:p>
    <w:p w:rsidR="00930F50" w:rsidRPr="00930F50" w:rsidRDefault="00930F50" w:rsidP="00930F50">
      <w:pPr>
        <w:jc w:val="center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2540</wp:posOffset>
            </wp:positionV>
            <wp:extent cx="2537460" cy="1337310"/>
            <wp:effectExtent l="0" t="0" r="0" b="0"/>
            <wp:wrapSquare wrapText="bothSides"/>
            <wp:docPr id="1" name="Рисунок 1" descr="https://redko-da-metko.ru/wp-content/uploads/2021/06/14-vaktsinatsiya-ko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dko-da-metko.ru/wp-content/uploads/2021/06/14-vaktsinatsiya-kov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3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i/>
          <w:color w:val="FF0000"/>
          <w:sz w:val="32"/>
          <w:szCs w:val="28"/>
        </w:rPr>
      </w:pPr>
      <w:r>
        <w:rPr>
          <w:rFonts w:ascii="Arial" w:hAnsi="Arial" w:cs="Arial"/>
          <w:b/>
          <w:i/>
          <w:color w:val="FF0000"/>
          <w:sz w:val="32"/>
          <w:szCs w:val="28"/>
        </w:rPr>
        <w:t xml:space="preserve"> </w:t>
      </w:r>
      <w:r w:rsidRPr="00AD4F56">
        <w:rPr>
          <w:rFonts w:ascii="Arial" w:hAnsi="Arial" w:cs="Arial"/>
          <w:b/>
          <w:i/>
          <w:color w:val="FF0000"/>
          <w:sz w:val="32"/>
          <w:szCs w:val="28"/>
        </w:rPr>
        <w:t xml:space="preserve">КОРОНАВИРУС </w:t>
      </w:r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002060"/>
          <w:szCs w:val="22"/>
        </w:rPr>
      </w:pPr>
    </w:p>
    <w:p w:rsid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002060"/>
          <w:szCs w:val="22"/>
        </w:rPr>
      </w:pPr>
    </w:p>
    <w:p w:rsid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002060"/>
          <w:szCs w:val="22"/>
        </w:rPr>
      </w:pPr>
    </w:p>
    <w:p w:rsid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002060"/>
          <w:szCs w:val="22"/>
        </w:rPr>
      </w:pPr>
    </w:p>
    <w:p w:rsidR="00AD4F56" w:rsidRP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C00000"/>
          <w:szCs w:val="22"/>
        </w:rPr>
      </w:pPr>
      <w:proofErr w:type="gramStart"/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Министерство труда и социальной защиты Российской Федерации совместно с Федеральной службой по надзору в сфере защиты прав потребителей и благополучия человека во исполнение пункта 5 перечня поручений Председателя Правительства Российской Федерации М.В. </w:t>
      </w:r>
      <w:proofErr w:type="spellStart"/>
      <w:r w:rsidRPr="00AD4F56">
        <w:rPr>
          <w:rFonts w:ascii="Arial" w:hAnsi="Arial" w:cs="Arial"/>
          <w:b w:val="0"/>
          <w:bCs/>
          <w:i/>
          <w:color w:val="002060"/>
          <w:szCs w:val="22"/>
        </w:rPr>
        <w:t>Мишустина</w:t>
      </w:r>
      <w:proofErr w:type="spellEnd"/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 от 16 июля 2021 г. N ММ-П13-9509кв по итогам заседания президиума Координационного совета при Правительстве Российской Федерации по борьбе с распространением новой </w:t>
      </w:r>
      <w:proofErr w:type="spellStart"/>
      <w:r w:rsidRPr="00AD4F56">
        <w:rPr>
          <w:rFonts w:ascii="Arial" w:hAnsi="Arial" w:cs="Arial"/>
          <w:b w:val="0"/>
          <w:bCs/>
          <w:i/>
          <w:color w:val="002060"/>
          <w:szCs w:val="22"/>
        </w:rPr>
        <w:t>коронавирусной</w:t>
      </w:r>
      <w:proofErr w:type="spellEnd"/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 инфекции на территории</w:t>
      </w:r>
      <w:proofErr w:type="gramEnd"/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 Российской Федерации 9 июля 2021 г. </w:t>
      </w:r>
      <w:r w:rsidRPr="00AD4F56">
        <w:rPr>
          <w:rFonts w:ascii="Arial" w:hAnsi="Arial" w:cs="Arial"/>
          <w:b w:val="0"/>
          <w:bCs/>
          <w:i/>
          <w:color w:val="C00000"/>
          <w:szCs w:val="22"/>
        </w:rPr>
        <w:t xml:space="preserve">направило </w:t>
      </w:r>
      <w:hyperlink r:id="rId8" w:history="1">
        <w:r w:rsidRPr="00AD4F56">
          <w:rPr>
            <w:rStyle w:val="a5"/>
            <w:rFonts w:ascii="Arial" w:hAnsi="Arial" w:cs="Arial"/>
            <w:b w:val="0"/>
            <w:bCs/>
            <w:i/>
            <w:color w:val="C00000"/>
            <w:szCs w:val="22"/>
          </w:rPr>
          <w:t>разъяснения</w:t>
        </w:r>
      </w:hyperlink>
      <w:r w:rsidRPr="00AD4F56">
        <w:rPr>
          <w:rFonts w:ascii="Arial" w:hAnsi="Arial" w:cs="Arial"/>
          <w:b w:val="0"/>
          <w:bCs/>
          <w:i/>
          <w:color w:val="C00000"/>
          <w:szCs w:val="22"/>
        </w:rPr>
        <w:t xml:space="preserve"> по организации вакцинации в организованных рабочих коллективах (трудовых коллективах) и порядку учета процента вакцинированных для доведения их до общероссийских объединений работодателей (Письмо от 23 июля 2021 г. N 14-4/10/П-5532).</w:t>
      </w:r>
    </w:p>
    <w:p w:rsidR="00AD4F56" w:rsidRPr="00AD4F56" w:rsidRDefault="00AD4F56" w:rsidP="00AD4F56">
      <w:pPr>
        <w:pStyle w:val="ConsPlusTitle"/>
        <w:ind w:firstLine="709"/>
        <w:jc w:val="both"/>
        <w:rPr>
          <w:rFonts w:ascii="Arial" w:hAnsi="Arial" w:cs="Arial"/>
          <w:i/>
          <w:color w:val="C00000"/>
          <w:szCs w:val="22"/>
        </w:rPr>
      </w:pPr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Согласно тексту письма </w:t>
      </w:r>
      <w:r w:rsidRPr="00AD4F56">
        <w:rPr>
          <w:rFonts w:ascii="Arial" w:hAnsi="Arial" w:cs="Arial"/>
          <w:b w:val="0"/>
          <w:bCs/>
          <w:i/>
          <w:color w:val="C00000"/>
          <w:szCs w:val="22"/>
        </w:rPr>
        <w:t>р</w:t>
      </w:r>
      <w:r w:rsidRPr="00AD4F56">
        <w:rPr>
          <w:rFonts w:ascii="Arial" w:hAnsi="Arial" w:cs="Arial"/>
          <w:i/>
          <w:color w:val="C00000"/>
          <w:szCs w:val="22"/>
        </w:rPr>
        <w:t>аботодателям рекомендуется организовать во взаимодействии с профсоюзом (при наличии) разъяснительную работу среди трудового коллектива:</w:t>
      </w:r>
    </w:p>
    <w:p w:rsidR="00AD4F56" w:rsidRPr="00AD4F56" w:rsidRDefault="00AD4F56" w:rsidP="00AD4F56">
      <w:pPr>
        <w:pStyle w:val="ConsPlusNormal"/>
        <w:ind w:firstLine="540"/>
        <w:jc w:val="both"/>
        <w:rPr>
          <w:rFonts w:ascii="Arial" w:hAnsi="Arial" w:cs="Arial"/>
          <w:i/>
          <w:color w:val="002060"/>
          <w:szCs w:val="22"/>
        </w:rPr>
      </w:pPr>
      <w:r w:rsidRPr="00AD4F56">
        <w:rPr>
          <w:rFonts w:ascii="Arial" w:hAnsi="Arial" w:cs="Arial"/>
          <w:i/>
          <w:color w:val="002060"/>
          <w:szCs w:val="22"/>
        </w:rPr>
        <w:t xml:space="preserve">распространить официально размещенную на сайтах Минздрава России, </w:t>
      </w:r>
      <w:proofErr w:type="spellStart"/>
      <w:r w:rsidRPr="00AD4F56">
        <w:rPr>
          <w:rFonts w:ascii="Arial" w:hAnsi="Arial" w:cs="Arial"/>
          <w:i/>
          <w:color w:val="002060"/>
          <w:szCs w:val="22"/>
        </w:rPr>
        <w:t>Роспотребнадзора</w:t>
      </w:r>
      <w:proofErr w:type="spellEnd"/>
      <w:r w:rsidRPr="00AD4F56">
        <w:rPr>
          <w:rFonts w:ascii="Arial" w:hAnsi="Arial" w:cs="Arial"/>
          <w:i/>
          <w:color w:val="002060"/>
          <w:szCs w:val="22"/>
        </w:rPr>
        <w:t xml:space="preserve"> и органа власти субъекта Российской Федерации информацию о текущей </w:t>
      </w:r>
      <w:proofErr w:type="spellStart"/>
      <w:r w:rsidRPr="00AD4F56">
        <w:rPr>
          <w:rFonts w:ascii="Arial" w:hAnsi="Arial" w:cs="Arial"/>
          <w:i/>
          <w:color w:val="002060"/>
          <w:szCs w:val="22"/>
        </w:rPr>
        <w:t>эпидситуации</w:t>
      </w:r>
      <w:proofErr w:type="spellEnd"/>
      <w:r w:rsidRPr="00AD4F56">
        <w:rPr>
          <w:rFonts w:ascii="Arial" w:hAnsi="Arial" w:cs="Arial"/>
          <w:i/>
          <w:color w:val="002060"/>
          <w:szCs w:val="22"/>
        </w:rPr>
        <w:t xml:space="preserve"> в регионе по COVID-19, об эффективности вакцинации против COVID-19, проводимой в целях снижения риска инфицирования и предупреждения развития тяжелых форм заболевания;</w:t>
      </w:r>
    </w:p>
    <w:p w:rsidR="00AD4F56" w:rsidRPr="00AD4F56" w:rsidRDefault="00AD4F56" w:rsidP="00AD4F56">
      <w:pPr>
        <w:pStyle w:val="ConsPlusNormal"/>
        <w:ind w:firstLine="540"/>
        <w:jc w:val="both"/>
        <w:rPr>
          <w:rFonts w:ascii="Arial" w:hAnsi="Arial" w:cs="Arial"/>
          <w:i/>
          <w:color w:val="002060"/>
          <w:szCs w:val="22"/>
        </w:rPr>
      </w:pPr>
      <w:r w:rsidRPr="00AD4F56">
        <w:rPr>
          <w:rFonts w:ascii="Arial" w:hAnsi="Arial" w:cs="Arial"/>
          <w:i/>
          <w:color w:val="002060"/>
          <w:szCs w:val="22"/>
        </w:rPr>
        <w:t>использовать личный положительный опыт работников, прошедших вакцинацию (с их согласия);</w:t>
      </w:r>
    </w:p>
    <w:p w:rsidR="00AD4F56" w:rsidRPr="00AD4F56" w:rsidRDefault="00AD4F56" w:rsidP="00AD4F56">
      <w:pPr>
        <w:pStyle w:val="ConsPlusNormal"/>
        <w:ind w:firstLine="540"/>
        <w:jc w:val="both"/>
        <w:rPr>
          <w:rFonts w:ascii="Arial" w:hAnsi="Arial" w:cs="Arial"/>
          <w:i/>
          <w:color w:val="002060"/>
          <w:szCs w:val="22"/>
        </w:rPr>
      </w:pPr>
      <w:r w:rsidRPr="00AD4F56">
        <w:rPr>
          <w:rFonts w:ascii="Arial" w:hAnsi="Arial" w:cs="Arial"/>
          <w:i/>
          <w:color w:val="002060"/>
          <w:szCs w:val="22"/>
        </w:rPr>
        <w:t>доводить до работников информацию о применяемых в Российской Федерации вакцинах, о стационарных и передвижных пунктах вакцинации;</w:t>
      </w:r>
    </w:p>
    <w:p w:rsidR="00AD4F56" w:rsidRPr="00AD4F56" w:rsidRDefault="00AD4F56" w:rsidP="00AD4F56">
      <w:pPr>
        <w:pStyle w:val="ConsPlusNormal"/>
        <w:ind w:firstLine="540"/>
        <w:jc w:val="both"/>
        <w:rPr>
          <w:rFonts w:ascii="Arial" w:hAnsi="Arial" w:cs="Arial"/>
          <w:i/>
          <w:color w:val="002060"/>
          <w:szCs w:val="22"/>
        </w:rPr>
      </w:pPr>
      <w:r w:rsidRPr="00AD4F56">
        <w:rPr>
          <w:rFonts w:ascii="Arial" w:hAnsi="Arial" w:cs="Arial"/>
          <w:i/>
          <w:color w:val="002060"/>
          <w:szCs w:val="22"/>
        </w:rPr>
        <w:t>предоставлять дополнительное время (выходной день) работникам для прохождения вакцинации (на усмотрение работодателя).</w:t>
      </w:r>
    </w:p>
    <w:p w:rsidR="00AD4F56" w:rsidRPr="00AD4F56" w:rsidRDefault="00AD4F56" w:rsidP="00AD4F56">
      <w:pPr>
        <w:pStyle w:val="ConsPlusNormal"/>
        <w:ind w:firstLine="539"/>
        <w:jc w:val="both"/>
        <w:rPr>
          <w:rFonts w:ascii="Arial" w:hAnsi="Arial" w:cs="Arial"/>
          <w:i/>
          <w:color w:val="002060"/>
          <w:szCs w:val="22"/>
        </w:rPr>
      </w:pPr>
      <w:proofErr w:type="gramStart"/>
      <w:r w:rsidRPr="00AD4F56">
        <w:rPr>
          <w:rFonts w:ascii="Arial" w:hAnsi="Arial" w:cs="Arial"/>
          <w:i/>
          <w:color w:val="002060"/>
          <w:szCs w:val="22"/>
        </w:rPr>
        <w:t>Согласно тексту Рекомендаций для контроля за эпидемическим процессом и стабилизации ситуации по заболеваемости COVID-19 необходимо обеспечить уровень коллективного иммунитета не менее 80% от списочного состава коллектива, с учетом лиц, переболевших COVID-19 и вакцинированных (не более 6 месяцев назад), не привитые, имеющие медицинские противопоказания, и прочие должны составлять не более 20% от списочного состава работающих.</w:t>
      </w:r>
      <w:proofErr w:type="gramEnd"/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i/>
          <w:iCs/>
          <w:color w:val="FF0000"/>
        </w:rPr>
      </w:pPr>
      <w:r w:rsidRPr="00AD4F56">
        <w:rPr>
          <w:rFonts w:ascii="Arial" w:hAnsi="Arial" w:cs="Arial"/>
          <w:b/>
          <w:i/>
          <w:iCs/>
          <w:color w:val="FF0000"/>
        </w:rPr>
        <w:t>КОЛЛЕГИ</w:t>
      </w:r>
      <w:proofErr w:type="gramStart"/>
      <w:r w:rsidRPr="00AD4F56">
        <w:rPr>
          <w:rFonts w:ascii="Arial" w:hAnsi="Arial" w:cs="Arial"/>
          <w:b/>
          <w:i/>
          <w:iCs/>
          <w:color w:val="FF0000"/>
        </w:rPr>
        <w:t xml:space="preserve"> ,</w:t>
      </w:r>
      <w:proofErr w:type="gramEnd"/>
      <w:r w:rsidRPr="00AD4F56">
        <w:rPr>
          <w:rFonts w:ascii="Arial" w:hAnsi="Arial" w:cs="Arial"/>
          <w:b/>
          <w:i/>
          <w:iCs/>
          <w:color w:val="FF0000"/>
        </w:rPr>
        <w:t xml:space="preserve"> К СОЖАЛЕНИЮ СИТУАЦИЯ С ЗАБОЛЕВАЕМОСТЬЮ </w:t>
      </w:r>
      <w:r w:rsidRPr="00AD4F56">
        <w:rPr>
          <w:rFonts w:ascii="Arial" w:hAnsi="Arial" w:cs="Arial"/>
          <w:b/>
          <w:i/>
          <w:iCs/>
          <w:color w:val="FF0000"/>
          <w:lang w:val="en-US"/>
        </w:rPr>
        <w:t>COVID</w:t>
      </w:r>
      <w:r w:rsidRPr="00AD4F56">
        <w:rPr>
          <w:rFonts w:ascii="Arial" w:hAnsi="Arial" w:cs="Arial"/>
          <w:b/>
          <w:i/>
          <w:iCs/>
          <w:color w:val="FF0000"/>
        </w:rPr>
        <w:t xml:space="preserve">-19 </w:t>
      </w:r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FF0000"/>
        </w:rPr>
      </w:pPr>
      <w:r>
        <w:rPr>
          <w:rFonts w:ascii="Arial" w:hAnsi="Arial" w:cs="Arial"/>
          <w:b/>
          <w:i/>
          <w:iCs/>
          <w:color w:val="FF0000"/>
        </w:rPr>
        <w:t xml:space="preserve">НЕ УЛУЧШАЕТСЯ И </w:t>
      </w:r>
      <w:r w:rsidRPr="00AD4F56">
        <w:rPr>
          <w:rFonts w:ascii="Arial" w:hAnsi="Arial" w:cs="Arial"/>
          <w:b/>
          <w:i/>
          <w:iCs/>
          <w:color w:val="FF0000"/>
        </w:rPr>
        <w:t xml:space="preserve"> ПР</w:t>
      </w:r>
      <w:r>
        <w:rPr>
          <w:rFonts w:ascii="Arial" w:hAnsi="Arial" w:cs="Arial"/>
          <w:b/>
          <w:i/>
          <w:iCs/>
          <w:color w:val="FF0000"/>
        </w:rPr>
        <w:t xml:space="preserve">ОДОЛЖАЕТ ДЕРЖАТЬСЯ НА </w:t>
      </w:r>
      <w:r w:rsidRPr="00AD4F56">
        <w:rPr>
          <w:rFonts w:ascii="Arial" w:hAnsi="Arial" w:cs="Arial"/>
          <w:b/>
          <w:i/>
          <w:iCs/>
          <w:color w:val="FF0000"/>
        </w:rPr>
        <w:t xml:space="preserve"> ВЫСОКОМ УРОВНЕ – </w:t>
      </w:r>
      <w:r>
        <w:rPr>
          <w:rFonts w:ascii="Arial" w:hAnsi="Arial" w:cs="Arial"/>
          <w:b/>
          <w:i/>
          <w:iCs/>
          <w:color w:val="FF0000"/>
        </w:rPr>
        <w:t xml:space="preserve">ЗАРАЖАЮТСЯ </w:t>
      </w:r>
      <w:r w:rsidRPr="00AD4F56">
        <w:rPr>
          <w:rFonts w:ascii="Arial" w:hAnsi="Arial" w:cs="Arial"/>
          <w:b/>
          <w:i/>
          <w:iCs/>
          <w:color w:val="FF0000"/>
        </w:rPr>
        <w:t>БОЛЕЕ 500 ЧЕЛОВЕК КАЖДЫЙ Д</w:t>
      </w:r>
      <w:r w:rsidR="00957E9D">
        <w:rPr>
          <w:rFonts w:ascii="Arial" w:hAnsi="Arial" w:cs="Arial"/>
          <w:b/>
          <w:i/>
          <w:iCs/>
          <w:color w:val="FF0000"/>
        </w:rPr>
        <w:t>ЕНЬ. СМЕРТНОСТЬ НЕ ПАДАЕТ. БОЛЕ</w:t>
      </w:r>
      <w:r w:rsidRPr="00AD4F56">
        <w:rPr>
          <w:rFonts w:ascii="Arial" w:hAnsi="Arial" w:cs="Arial"/>
          <w:b/>
          <w:i/>
          <w:iCs/>
          <w:color w:val="FF0000"/>
        </w:rPr>
        <w:t xml:space="preserve">ЮТ ТЯЖЕЛО ТЕ, КТО НЕ ПРИВИЛСЯ. НАПОМИНАЮ, КТО ИМЕЕТ МЕДОТВОД ОБЯЗАН </w:t>
      </w:r>
      <w:proofErr w:type="gramStart"/>
      <w:r w:rsidRPr="00AD4F56">
        <w:rPr>
          <w:rFonts w:ascii="Arial" w:hAnsi="Arial" w:cs="Arial"/>
          <w:b/>
          <w:i/>
          <w:iCs/>
          <w:color w:val="FF0000"/>
        </w:rPr>
        <w:t>ПРЕДОСТАВИТЬ ДОКУМЕНТ</w:t>
      </w:r>
      <w:proofErr w:type="gramEnd"/>
      <w:r w:rsidRPr="00AD4F56">
        <w:rPr>
          <w:rFonts w:ascii="Arial" w:hAnsi="Arial" w:cs="Arial"/>
          <w:b/>
          <w:i/>
          <w:iCs/>
          <w:color w:val="FF0000"/>
        </w:rPr>
        <w:t xml:space="preserve"> О ЕГО НАЛИЧИИ. ВАКЦИНАЦИЯ ДОБРОВОЛЬНАЯ. НО ОТ ТОГО КАК ЗАЩИЩЕН КОЛЛЕКТИВ ОБРАЗОВАТЕЛЬНОГО УЧРЕЖДЕНИЯ ЗАВИСИТ НЕ ТОЛЬКО ФОРМА ПРОВЕДЕНИЯ ЗАНЯТИЙ С УЧАЩИМИСЯ, НО И ЗДО</w:t>
      </w:r>
      <w:r w:rsidR="00957E9D">
        <w:rPr>
          <w:rFonts w:ascii="Arial" w:hAnsi="Arial" w:cs="Arial"/>
          <w:b/>
          <w:i/>
          <w:iCs/>
          <w:color w:val="FF0000"/>
        </w:rPr>
        <w:t>РОВЬЕ ВАШИХ КОЛЛЕГ И ДЕТЕЙ</w:t>
      </w:r>
      <w:r w:rsidRPr="00AD4F56">
        <w:rPr>
          <w:rFonts w:ascii="Arial" w:hAnsi="Arial" w:cs="Arial"/>
          <w:b/>
          <w:i/>
          <w:iCs/>
          <w:color w:val="FF0000"/>
        </w:rPr>
        <w:t xml:space="preserve">. ПРОЧИТАЙТЕ  ПИСЬМА И РЕКОМЕНДАЦИИ  И ПРИНИМАЙТЕ ПРАВИЛЬНОЕ, ВЗВЕШЕННОЕ И БЕЗОПАСНОЕ ДЛЯ СЕБЯ И ОКРУЖАЮЩИХ РЕШЕНИЕ. </w:t>
      </w:r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i/>
          <w:iCs/>
          <w:color w:val="FF0000"/>
        </w:rPr>
      </w:pPr>
    </w:p>
    <w:p w:rsidR="00930F50" w:rsidRPr="00AD4F56" w:rsidRDefault="00930F50" w:rsidP="00930F50">
      <w:pPr>
        <w:spacing w:after="0"/>
        <w:jc w:val="both"/>
        <w:rPr>
          <w:rFonts w:ascii="Arial" w:hAnsi="Arial" w:cs="Arial"/>
          <w:i/>
          <w:color w:val="002060"/>
        </w:rPr>
      </w:pPr>
    </w:p>
    <w:sectPr w:rsidR="00930F50" w:rsidRPr="00AD4F56" w:rsidSect="0002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F5D"/>
    <w:rsid w:val="00021F6E"/>
    <w:rsid w:val="000B7F5D"/>
    <w:rsid w:val="00930F50"/>
    <w:rsid w:val="00957E9D"/>
    <w:rsid w:val="009B2F01"/>
    <w:rsid w:val="00AA5C61"/>
    <w:rsid w:val="00AD4F56"/>
    <w:rsid w:val="00B0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F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4F56"/>
    <w:rPr>
      <w:color w:val="0000FF" w:themeColor="hyperlink"/>
      <w:u w:val="single"/>
    </w:rPr>
  </w:style>
  <w:style w:type="paragraph" w:customStyle="1" w:styleId="ConsPlusNormal">
    <w:name w:val="ConsPlusNormal"/>
    <w:rsid w:val="00A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F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4F56"/>
    <w:rPr>
      <w:color w:val="0000FF" w:themeColor="hyperlink"/>
      <w:u w:val="single"/>
    </w:rPr>
  </w:style>
  <w:style w:type="paragraph" w:customStyle="1" w:styleId="ConsPlusNormal">
    <w:name w:val="ConsPlusNormal"/>
    <w:rsid w:val="00A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02152BEB4141DB097DE4BE4868E1F9F9E9D02B160C5FCCBEDB5CC90CC8384C514F3A60A1C4F0AE7782E3F6F9U5n3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DC69</cp:lastModifiedBy>
  <cp:revision>2</cp:revision>
  <dcterms:created xsi:type="dcterms:W3CDTF">2021-08-19T10:56:00Z</dcterms:created>
  <dcterms:modified xsi:type="dcterms:W3CDTF">2021-08-19T10:56:00Z</dcterms:modified>
</cp:coreProperties>
</file>